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850"/>
        <w:gridCol w:w="1276"/>
        <w:gridCol w:w="3533"/>
        <w:gridCol w:w="436"/>
        <w:gridCol w:w="556"/>
        <w:gridCol w:w="436"/>
        <w:gridCol w:w="901"/>
      </w:tblGrid>
      <w:tr w:rsidR="00AB214C" w:rsidTr="00AB214C">
        <w:tc>
          <w:tcPr>
            <w:tcW w:w="534" w:type="dxa"/>
            <w:vAlign w:val="center"/>
          </w:tcPr>
          <w:p w:rsidR="00E61AFE" w:rsidRDefault="00E61AF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4"/>
              </w:rPr>
              <w:t>序号</w:t>
            </w:r>
          </w:p>
        </w:tc>
        <w:tc>
          <w:tcPr>
            <w:tcW w:w="850" w:type="dxa"/>
            <w:vAlign w:val="center"/>
          </w:tcPr>
          <w:p w:rsidR="00E61AFE" w:rsidRDefault="00E61AF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4"/>
              </w:rPr>
              <w:t>系统类别</w:t>
            </w:r>
          </w:p>
        </w:tc>
        <w:tc>
          <w:tcPr>
            <w:tcW w:w="1276" w:type="dxa"/>
            <w:vAlign w:val="center"/>
          </w:tcPr>
          <w:p w:rsidR="00E61AFE" w:rsidRDefault="00E61AF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4"/>
              </w:rPr>
              <w:t>名称</w:t>
            </w:r>
          </w:p>
        </w:tc>
        <w:tc>
          <w:tcPr>
            <w:tcW w:w="3533" w:type="dxa"/>
            <w:vAlign w:val="center"/>
          </w:tcPr>
          <w:p w:rsidR="00E61AFE" w:rsidRDefault="00E61AF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4"/>
              </w:rPr>
              <w:t>型号规格及配置</w:t>
            </w:r>
          </w:p>
        </w:tc>
        <w:tc>
          <w:tcPr>
            <w:tcW w:w="436" w:type="dxa"/>
            <w:vAlign w:val="center"/>
          </w:tcPr>
          <w:p w:rsidR="00E61AFE" w:rsidRDefault="00E61AF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4"/>
              </w:rPr>
              <w:t>单位</w:t>
            </w:r>
          </w:p>
        </w:tc>
        <w:tc>
          <w:tcPr>
            <w:tcW w:w="556" w:type="dxa"/>
            <w:vAlign w:val="center"/>
          </w:tcPr>
          <w:p w:rsidR="00E61AFE" w:rsidRDefault="00E61AF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4"/>
              </w:rPr>
              <w:t>数量</w:t>
            </w:r>
          </w:p>
        </w:tc>
        <w:tc>
          <w:tcPr>
            <w:tcW w:w="436" w:type="dxa"/>
            <w:vAlign w:val="center"/>
          </w:tcPr>
          <w:p w:rsidR="00E61AFE" w:rsidRDefault="00E61AF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4"/>
              </w:rPr>
              <w:t>单价</w:t>
            </w:r>
          </w:p>
        </w:tc>
        <w:tc>
          <w:tcPr>
            <w:tcW w:w="901" w:type="dxa"/>
            <w:vAlign w:val="center"/>
          </w:tcPr>
          <w:p w:rsidR="00E61AFE" w:rsidRDefault="00E61AF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a4"/>
              </w:rPr>
              <w:t>总价</w:t>
            </w:r>
          </w:p>
        </w:tc>
      </w:tr>
      <w:tr w:rsidR="00AB214C" w:rsidTr="00AB214C">
        <w:tc>
          <w:tcPr>
            <w:tcW w:w="534" w:type="dxa"/>
            <w:vMerge w:val="restart"/>
          </w:tcPr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Merge w:val="restart"/>
          </w:tcPr>
          <w:p w:rsidR="00E61AFE" w:rsidRDefault="00E61AFE" w:rsidP="00D31D50">
            <w:pPr>
              <w:spacing w:line="220" w:lineRule="atLeast"/>
              <w:rPr>
                <w:rStyle w:val="a4"/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Style w:val="a4"/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</w:pPr>
            <w:r>
              <w:rPr>
                <w:rStyle w:val="a4"/>
                <w:sz w:val="20"/>
                <w:szCs w:val="20"/>
              </w:rPr>
              <w:t>显示终端设备</w:t>
            </w:r>
          </w:p>
        </w:tc>
        <w:tc>
          <w:tcPr>
            <w:tcW w:w="1276" w:type="dxa"/>
          </w:tcPr>
          <w:p w:rsidR="00E61AFE" w:rsidRDefault="00E61AFE" w:rsidP="00D31D50">
            <w:pPr>
              <w:spacing w:line="220" w:lineRule="atLeast"/>
            </w:pPr>
            <w:r>
              <w:rPr>
                <w:rStyle w:val="a4"/>
                <w:color w:val="FF0000"/>
                <w:sz w:val="20"/>
                <w:szCs w:val="20"/>
              </w:rPr>
              <w:t>投影机</w:t>
            </w:r>
          </w:p>
        </w:tc>
        <w:tc>
          <w:tcPr>
            <w:tcW w:w="3533" w:type="dxa"/>
          </w:tcPr>
          <w:p w:rsidR="00E61AFE" w:rsidRDefault="00E61AFE" w:rsidP="00D31D50">
            <w:pPr>
              <w:spacing w:line="220" w:lineRule="atLeast"/>
            </w:pPr>
            <w:r>
              <w:rPr>
                <w:color w:val="333333"/>
              </w:rPr>
              <w:t>索尼</w:t>
            </w:r>
            <w:r>
              <w:rPr>
                <w:color w:val="333333"/>
              </w:rPr>
              <w:t xml:space="preserve"> VPL-F600X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台</w:t>
            </w:r>
          </w:p>
        </w:tc>
        <w:tc>
          <w:tcPr>
            <w:tcW w:w="556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901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ascii="Arial" w:hAnsi="Arial" w:cs="Arial"/>
                <w:sz w:val="20"/>
                <w:szCs w:val="20"/>
              </w:rPr>
              <w:t>￥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B214C" w:rsidTr="00AB214C">
        <w:tc>
          <w:tcPr>
            <w:tcW w:w="534" w:type="dxa"/>
            <w:vMerge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850" w:type="dxa"/>
            <w:vMerge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1276" w:type="dxa"/>
          </w:tcPr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树叶幕布</w:t>
            </w:r>
          </w:p>
        </w:tc>
        <w:tc>
          <w:tcPr>
            <w:tcW w:w="3533" w:type="dxa"/>
          </w:tcPr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寸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定制幕布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幅</w:t>
            </w:r>
          </w:p>
        </w:tc>
        <w:tc>
          <w:tcPr>
            <w:tcW w:w="556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901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ascii="Arial" w:hAnsi="Arial" w:cs="Arial"/>
                <w:sz w:val="20"/>
                <w:szCs w:val="20"/>
              </w:rPr>
              <w:t>￥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B214C" w:rsidTr="00AB214C">
        <w:tc>
          <w:tcPr>
            <w:tcW w:w="534" w:type="dxa"/>
            <w:vMerge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850" w:type="dxa"/>
            <w:vMerge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1276" w:type="dxa"/>
          </w:tcPr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投影单元吊架</w:t>
            </w:r>
          </w:p>
        </w:tc>
        <w:tc>
          <w:tcPr>
            <w:tcW w:w="3533" w:type="dxa"/>
          </w:tcPr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专用投影机吊架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套</w:t>
            </w:r>
          </w:p>
        </w:tc>
        <w:tc>
          <w:tcPr>
            <w:tcW w:w="556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901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ascii="Arial" w:hAnsi="Arial" w:cs="Arial"/>
                <w:sz w:val="20"/>
                <w:szCs w:val="20"/>
              </w:rPr>
              <w:t>￥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B214C" w:rsidTr="00AB214C">
        <w:tc>
          <w:tcPr>
            <w:tcW w:w="534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850" w:type="dxa"/>
          </w:tcPr>
          <w:p w:rsidR="00E61AFE" w:rsidRDefault="00E61AFE" w:rsidP="00D31D50">
            <w:pPr>
              <w:spacing w:line="220" w:lineRule="atLeast"/>
              <w:rPr>
                <w:rStyle w:val="a4"/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Style w:val="a4"/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Style w:val="a4"/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Style w:val="a4"/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Style w:val="a4"/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</w:pPr>
            <w:r>
              <w:rPr>
                <w:rStyle w:val="a4"/>
                <w:sz w:val="20"/>
                <w:szCs w:val="20"/>
              </w:rPr>
              <w:t>图像变形器</w:t>
            </w:r>
          </w:p>
        </w:tc>
        <w:tc>
          <w:tcPr>
            <w:tcW w:w="1276" w:type="dxa"/>
          </w:tcPr>
          <w:p w:rsidR="00E61AFE" w:rsidRDefault="00E61AFE" w:rsidP="00D31D50">
            <w:pPr>
              <w:spacing w:line="220" w:lineRule="atLeast"/>
              <w:rPr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  <w:sz w:val="20"/>
                <w:szCs w:val="20"/>
              </w:rPr>
            </w:pPr>
          </w:p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ATER AGT-D1</w:t>
            </w:r>
          </w:p>
        </w:tc>
        <w:tc>
          <w:tcPr>
            <w:tcW w:w="3533" w:type="dxa"/>
          </w:tcPr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支持对各种分辨率图像进行几何变形操作，消除图像呈现的几何误差，或实现艺术化的图像变形功能。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高达</w:t>
            </w:r>
            <w:r>
              <w:rPr>
                <w:sz w:val="20"/>
                <w:szCs w:val="20"/>
              </w:rPr>
              <w:t>1920x1200</w:t>
            </w:r>
            <w:r>
              <w:rPr>
                <w:sz w:val="20"/>
                <w:szCs w:val="20"/>
              </w:rPr>
              <w:t>的多种分辨率格式图像几何任意变形</w:t>
            </w:r>
            <w:r>
              <w:rPr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</w:rPr>
              <w:t>各种低分辨率图像解析转化功能</w:t>
            </w:r>
            <w:r>
              <w:rPr>
                <w:sz w:val="20"/>
                <w:szCs w:val="20"/>
              </w:rPr>
              <w:t xml:space="preserve"> 4.</w:t>
            </w:r>
            <w:r>
              <w:rPr>
                <w:sz w:val="20"/>
                <w:szCs w:val="20"/>
              </w:rPr>
              <w:t>图像调节特性，包括亮度、对比度、颜色以及横向和纵向定位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个</w:t>
            </w:r>
          </w:p>
        </w:tc>
        <w:tc>
          <w:tcPr>
            <w:tcW w:w="556" w:type="dxa"/>
          </w:tcPr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901" w:type="dxa"/>
          </w:tcPr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</w:pPr>
            <w:r>
              <w:rPr>
                <w:rFonts w:ascii="Arial" w:hAnsi="Arial" w:cs="Arial"/>
                <w:sz w:val="20"/>
                <w:szCs w:val="20"/>
              </w:rPr>
              <w:t>￥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B214C" w:rsidTr="00AB214C">
        <w:tc>
          <w:tcPr>
            <w:tcW w:w="534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E61AFE" w:rsidRDefault="00E61AFE" w:rsidP="00D31D50">
            <w:pPr>
              <w:spacing w:line="220" w:lineRule="atLeast"/>
            </w:pPr>
            <w:r>
              <w:rPr>
                <w:rStyle w:val="a4"/>
                <w:sz w:val="20"/>
                <w:szCs w:val="20"/>
              </w:rPr>
              <w:t>线材</w:t>
            </w:r>
          </w:p>
        </w:tc>
        <w:tc>
          <w:tcPr>
            <w:tcW w:w="127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3533" w:type="dxa"/>
          </w:tcPr>
          <w:p w:rsidR="00E61AFE" w:rsidRDefault="00E61AFE" w:rsidP="00D31D50">
            <w:pPr>
              <w:spacing w:line="220" w:lineRule="atLeast"/>
            </w:pPr>
            <w:r>
              <w:rPr>
                <w:sz w:val="20"/>
                <w:szCs w:val="20"/>
              </w:rPr>
              <w:t>DVI</w:t>
            </w:r>
            <w:r>
              <w:rPr>
                <w:sz w:val="20"/>
                <w:szCs w:val="20"/>
              </w:rPr>
              <w:t>线若干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电源线若干</w:t>
            </w:r>
            <w:r>
              <w:rPr>
                <w:sz w:val="20"/>
                <w:szCs w:val="20"/>
              </w:rPr>
              <w:t xml:space="preserve"> RGB</w:t>
            </w:r>
            <w:r>
              <w:rPr>
                <w:sz w:val="20"/>
                <w:szCs w:val="20"/>
              </w:rPr>
              <w:t>线若干</w:t>
            </w:r>
          </w:p>
        </w:tc>
        <w:tc>
          <w:tcPr>
            <w:tcW w:w="436" w:type="dxa"/>
          </w:tcPr>
          <w:p w:rsidR="00E61AFE" w:rsidRDefault="00E61AFE" w:rsidP="00CE73BE">
            <w:pPr>
              <w:spacing w:line="220" w:lineRule="atLeast"/>
            </w:pPr>
            <w:r>
              <w:rPr>
                <w:rFonts w:hint="eastAsia"/>
              </w:rPr>
              <w:t>套</w:t>
            </w:r>
          </w:p>
        </w:tc>
        <w:tc>
          <w:tcPr>
            <w:tcW w:w="556" w:type="dxa"/>
          </w:tcPr>
          <w:p w:rsidR="00E61AFE" w:rsidRDefault="00E61AFE" w:rsidP="00CE73BE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901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ascii="Arial" w:hAnsi="Arial" w:cs="Arial"/>
                <w:sz w:val="20"/>
                <w:szCs w:val="20"/>
              </w:rPr>
              <w:t>￥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B214C" w:rsidTr="00AB214C">
        <w:trPr>
          <w:trHeight w:val="462"/>
        </w:trPr>
        <w:tc>
          <w:tcPr>
            <w:tcW w:w="534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E61AFE" w:rsidRDefault="00E61AFE" w:rsidP="00D31D50">
            <w:pPr>
              <w:spacing w:line="220" w:lineRule="atLeast"/>
            </w:pPr>
            <w:r>
              <w:rPr>
                <w:rStyle w:val="a4"/>
                <w:sz w:val="20"/>
                <w:szCs w:val="20"/>
              </w:rPr>
              <w:t>安装调试费用</w:t>
            </w:r>
          </w:p>
        </w:tc>
        <w:tc>
          <w:tcPr>
            <w:tcW w:w="127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3533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436" w:type="dxa"/>
          </w:tcPr>
          <w:p w:rsidR="00E61AFE" w:rsidRDefault="00E61AFE" w:rsidP="00CE73BE">
            <w:pPr>
              <w:spacing w:line="220" w:lineRule="atLeast"/>
            </w:pPr>
            <w:r>
              <w:rPr>
                <w:rFonts w:hint="eastAsia"/>
              </w:rPr>
              <w:t>套</w:t>
            </w:r>
          </w:p>
        </w:tc>
        <w:tc>
          <w:tcPr>
            <w:tcW w:w="556" w:type="dxa"/>
          </w:tcPr>
          <w:p w:rsidR="00E61AFE" w:rsidRDefault="00E61AFE" w:rsidP="00CE73BE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901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ascii="Arial" w:hAnsi="Arial" w:cs="Arial"/>
                <w:sz w:val="20"/>
                <w:szCs w:val="20"/>
              </w:rPr>
              <w:t>￥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B214C" w:rsidTr="00AB214C">
        <w:trPr>
          <w:trHeight w:val="614"/>
        </w:trPr>
        <w:tc>
          <w:tcPr>
            <w:tcW w:w="534" w:type="dxa"/>
          </w:tcPr>
          <w:p w:rsidR="00E61AFE" w:rsidRDefault="00E61AFE" w:rsidP="00D31D50">
            <w:pPr>
              <w:spacing w:line="220" w:lineRule="atLeast"/>
              <w:rPr>
                <w:rFonts w:hint="eastAsia"/>
              </w:rPr>
            </w:pPr>
          </w:p>
          <w:p w:rsidR="00E61AFE" w:rsidRDefault="00E61AFE" w:rsidP="00D31D50">
            <w:pPr>
              <w:spacing w:line="220" w:lineRule="atLeast"/>
            </w:pPr>
          </w:p>
        </w:tc>
        <w:tc>
          <w:tcPr>
            <w:tcW w:w="850" w:type="dxa"/>
          </w:tcPr>
          <w:p w:rsidR="00E61AFE" w:rsidRDefault="00E61AFE" w:rsidP="00D31D50">
            <w:pPr>
              <w:spacing w:line="220" w:lineRule="atLeast"/>
            </w:pPr>
            <w:r>
              <w:rPr>
                <w:rStyle w:val="a4"/>
                <w:sz w:val="20"/>
                <w:szCs w:val="20"/>
              </w:rPr>
              <w:t>显示终端设备小计</w:t>
            </w:r>
          </w:p>
        </w:tc>
        <w:tc>
          <w:tcPr>
            <w:tcW w:w="127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3533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55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436" w:type="dxa"/>
          </w:tcPr>
          <w:p w:rsidR="00E61AFE" w:rsidRDefault="00E61AFE" w:rsidP="00D31D50">
            <w:pPr>
              <w:spacing w:line="220" w:lineRule="atLeast"/>
            </w:pPr>
          </w:p>
        </w:tc>
        <w:tc>
          <w:tcPr>
            <w:tcW w:w="901" w:type="dxa"/>
          </w:tcPr>
          <w:p w:rsidR="00E61AFE" w:rsidRDefault="00E61AFE" w:rsidP="00D31D50">
            <w:pPr>
              <w:spacing w:line="220" w:lineRule="atLeast"/>
            </w:pPr>
            <w:r>
              <w:rPr>
                <w:rFonts w:ascii="Arial" w:hAnsi="Arial" w:cs="Arial"/>
                <w:sz w:val="20"/>
                <w:szCs w:val="20"/>
              </w:rPr>
              <w:t>￥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4132"/>
    <w:rsid w:val="008B7726"/>
    <w:rsid w:val="00AB214C"/>
    <w:rsid w:val="00D31D50"/>
    <w:rsid w:val="00E6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2013-10-09T02:42:00Z</dcterms:modified>
</cp:coreProperties>
</file>